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AE323" w14:textId="77777777" w:rsidR="00E90AED" w:rsidRPr="00E90AED" w:rsidRDefault="00E90AED" w:rsidP="00E90AED">
      <w:pPr>
        <w:pStyle w:val="Listaszerbekezds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E90AED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E90AED">
        <w:rPr>
          <w:rFonts w:ascii="Arial" w:eastAsia="Times New Roman" w:hAnsi="Arial" w:cs="Arial"/>
          <w:sz w:val="40"/>
          <w:szCs w:val="27"/>
          <w:lang w:eastAsia="hu-HU"/>
        </w:rPr>
        <w:tab/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A rendezés feladata</w:t>
      </w:r>
      <w:r w:rsidRPr="00E90AED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38A8A223" w14:textId="77777777" w:rsidR="00E90AED" w:rsidRPr="00E90AED" w:rsidRDefault="00E90AED" w:rsidP="00E90AED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E90AED">
        <w:rPr>
          <w:rFonts w:ascii="Arial" w:eastAsia="Times New Roman" w:hAnsi="Arial" w:cs="Arial"/>
          <w:b/>
          <w:lang w:eastAsia="hu-HU"/>
        </w:rPr>
        <w:t>Definíciója</w:t>
      </w:r>
      <w:r w:rsidRPr="00E90AED">
        <w:rPr>
          <w:rFonts w:ascii="Arial" w:eastAsia="Times New Roman" w:hAnsi="Arial" w:cs="Arial"/>
          <w:lang w:eastAsia="hu-HU"/>
        </w:rPr>
        <w:t>; rendezők osztályozása; Négyzetes rendezés algoritmusa</w:t>
      </w:r>
      <w:r>
        <w:rPr>
          <w:rFonts w:ascii="Arial" w:eastAsia="Times New Roman" w:hAnsi="Arial" w:cs="Arial"/>
          <w:lang w:eastAsia="hu-HU"/>
        </w:rPr>
        <w:t xml:space="preserve"> </w:t>
      </w:r>
      <w:r w:rsidRPr="00E90AED">
        <w:rPr>
          <w:rFonts w:ascii="Arial" w:eastAsia="Times New Roman" w:hAnsi="Arial" w:cs="Arial"/>
          <w:lang w:eastAsia="hu-HU"/>
        </w:rPr>
        <w:t>és időigénye</w:t>
      </w:r>
      <w:r>
        <w:rPr>
          <w:rFonts w:ascii="Arial" w:eastAsia="Times New Roman" w:hAnsi="Arial" w:cs="Arial"/>
          <w:lang w:eastAsia="hu-HU"/>
        </w:rPr>
        <w:t xml:space="preserve"> </w:t>
      </w:r>
      <w:r w:rsidRPr="00E90AED">
        <w:rPr>
          <w:rFonts w:ascii="Arial" w:eastAsia="Times New Roman" w:hAnsi="Arial" w:cs="Arial"/>
          <w:lang w:eastAsia="hu-HU"/>
        </w:rPr>
        <w:t>(</w:t>
      </w:r>
      <w:r w:rsidRPr="00E90AED">
        <w:rPr>
          <w:rFonts w:ascii="Arial" w:eastAsia="Times New Roman" w:hAnsi="Arial" w:cs="Arial"/>
          <w:b/>
          <w:lang w:eastAsia="hu-HU"/>
        </w:rPr>
        <w:t>buborék rendezés</w:t>
      </w:r>
      <w:r w:rsidRPr="00E90AED">
        <w:rPr>
          <w:rFonts w:ascii="Arial" w:eastAsia="Times New Roman" w:hAnsi="Arial" w:cs="Arial"/>
          <w:lang w:eastAsia="hu-HU"/>
        </w:rPr>
        <w:t>,</w:t>
      </w:r>
      <w:r>
        <w:rPr>
          <w:rFonts w:ascii="Arial" w:eastAsia="Times New Roman" w:hAnsi="Arial" w:cs="Arial"/>
          <w:lang w:eastAsia="hu-HU"/>
        </w:rPr>
        <w:t xml:space="preserve"> </w:t>
      </w:r>
      <w:r w:rsidRPr="00E90AED">
        <w:rPr>
          <w:rFonts w:ascii="Arial" w:eastAsia="Times New Roman" w:hAnsi="Arial" w:cs="Arial"/>
          <w:lang w:eastAsia="hu-HU"/>
        </w:rPr>
        <w:t>beszúró rendezés,</w:t>
      </w:r>
      <w:r>
        <w:rPr>
          <w:rFonts w:ascii="Arial" w:eastAsia="Times New Roman" w:hAnsi="Arial" w:cs="Arial"/>
          <w:lang w:eastAsia="hu-HU"/>
        </w:rPr>
        <w:t xml:space="preserve"> </w:t>
      </w:r>
      <w:r w:rsidRPr="00E90AED">
        <w:rPr>
          <w:rFonts w:ascii="Arial" w:eastAsia="Times New Roman" w:hAnsi="Arial" w:cs="Arial"/>
          <w:b/>
          <w:lang w:eastAsia="hu-HU"/>
        </w:rPr>
        <w:t>maximum kiválasztásos</w:t>
      </w:r>
      <w:r w:rsidRPr="00E90AED">
        <w:rPr>
          <w:rFonts w:ascii="Arial" w:eastAsia="Times New Roman" w:hAnsi="Arial" w:cs="Arial"/>
          <w:lang w:eastAsia="hu-HU"/>
        </w:rPr>
        <w:t xml:space="preserve"> </w:t>
      </w:r>
      <w:r w:rsidRPr="00E90AED">
        <w:rPr>
          <w:rFonts w:ascii="Arial" w:eastAsia="Times New Roman" w:hAnsi="Arial" w:cs="Arial"/>
          <w:lang w:eastAsia="hu-HU"/>
        </w:rPr>
        <w:t>rendezés)</w:t>
      </w:r>
    </w:p>
    <w:p w14:paraId="3860EC30" w14:textId="77777777" w:rsidR="00E90AED" w:rsidRPr="00B8491C" w:rsidRDefault="00E90AED" w:rsidP="00E90AED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</w:t>
      </w: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ja</w:t>
      </w:r>
      <w:r w:rsidR="009C2687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, rendezők osztályzása</w:t>
      </w:r>
    </w:p>
    <w:p w14:paraId="7951AE3F" w14:textId="77777777" w:rsidR="00E90AED" w:rsidRDefault="00E90AED" w:rsidP="00E90AED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w:r>
        <w:rPr>
          <w:rFonts w:ascii="Arial" w:eastAsiaTheme="minorEastAsia" w:hAnsi="Arial" w:cs="Arial"/>
          <w:lang w:eastAsia="hu-HU"/>
        </w:rPr>
        <w:t xml:space="preserve">rendezés során bemenetként egy </w:t>
      </w:r>
      <m:oMath>
        <m:r>
          <w:rPr>
            <w:rFonts w:ascii="Cambria Math" w:eastAsiaTheme="minorEastAsia" w:hAnsi="Cambria Math" w:cs="Arial"/>
            <w:lang w:eastAsia="hu-HU"/>
          </w:rPr>
          <m:t>n</m:t>
        </m:r>
      </m:oMath>
      <w:r>
        <w:rPr>
          <w:rFonts w:ascii="Arial" w:eastAsiaTheme="minorEastAsia" w:hAnsi="Arial" w:cs="Arial"/>
          <w:lang w:eastAsia="hu-HU"/>
        </w:rPr>
        <w:t xml:space="preserve"> számot tartalmazó </w:t>
      </w:r>
      <m:oMath>
        <m:r>
          <w:rPr>
            <w:rFonts w:ascii="Cambria Math" w:eastAsiaTheme="minorEastAsia" w:hAnsi="Cambria Math" w:cs="Arial"/>
            <w:lang w:eastAsia="hu-HU"/>
          </w:rPr>
          <m:t>(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,…,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 xml:space="preserve"> sorozatot kapunk, és kimenetkén egy olyan sorozatot adunk vissza, me</w:t>
      </w:r>
      <w:bookmarkStart w:id="0" w:name="_GoBack"/>
      <w:bookmarkEnd w:id="0"/>
      <w:r>
        <w:rPr>
          <w:rFonts w:ascii="Arial" w:eastAsiaTheme="minorEastAsia" w:hAnsi="Arial" w:cs="Arial"/>
          <w:lang w:eastAsia="hu-HU"/>
        </w:rPr>
        <w:t xml:space="preserve">ly ezen elemek permutációja és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Sup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lang w:eastAsia="hu-HU"/>
              </w:rPr>
              <m:t>'</m:t>
            </m:r>
          </m:sup>
        </m:sSubSup>
        <m:r>
          <w:rPr>
            <w:rFonts w:ascii="Cambria Math" w:eastAsiaTheme="minorEastAsia" w:hAnsi="Cambria Math" w:cs="Arial"/>
            <w:lang w:eastAsia="hu-HU"/>
          </w:rPr>
          <m:t>≤…≤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'</m:t>
        </m:r>
      </m:oMath>
      <w:r>
        <w:rPr>
          <w:rFonts w:ascii="Arial" w:eastAsiaTheme="minorEastAsia" w:hAnsi="Arial" w:cs="Arial"/>
          <w:lang w:eastAsia="hu-HU"/>
        </w:rPr>
        <w:t>.</w:t>
      </w:r>
    </w:p>
    <w:p w14:paraId="4D96ABA9" w14:textId="77777777" w:rsidR="00E90AED" w:rsidRDefault="00E90AED" w:rsidP="00E90AED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Adott </w:t>
      </w:r>
      <m:oMath>
        <m:r>
          <w:rPr>
            <w:rFonts w:ascii="Cambria Math" w:eastAsiaTheme="minorEastAsia" w:hAnsi="Cambria Math" w:cs="Arial"/>
            <w:lang w:eastAsia="hu-HU"/>
          </w:rPr>
          <m:t>U</m:t>
        </m:r>
      </m:oMath>
      <w:r>
        <w:rPr>
          <w:rFonts w:ascii="Arial" w:eastAsiaTheme="minorEastAsia" w:hAnsi="Arial" w:cs="Arial"/>
          <w:lang w:eastAsia="hu-HU"/>
        </w:rPr>
        <w:t xml:space="preserve"> halmazon egy </w:t>
      </w:r>
      <m:oMath>
        <m:r>
          <w:rPr>
            <w:rFonts w:ascii="Cambria Math" w:eastAsiaTheme="minorEastAsia" w:hAnsi="Cambria Math" w:cs="Arial"/>
            <w:lang w:eastAsia="hu-HU"/>
          </w:rPr>
          <m:t>&lt;</m:t>
        </m:r>
      </m:oMath>
      <w:r>
        <w:rPr>
          <w:rFonts w:ascii="Arial" w:eastAsiaTheme="minorEastAsia" w:hAnsi="Arial" w:cs="Arial"/>
          <w:lang w:eastAsia="hu-HU"/>
        </w:rPr>
        <w:t xml:space="preserve"> kétváltozós reláció. Ha </w:t>
      </w:r>
      <m:oMath>
        <m:r>
          <w:rPr>
            <w:rFonts w:ascii="Cambria Math" w:eastAsiaTheme="minorEastAsia" w:hAnsi="Cambria Math" w:cs="Arial"/>
            <w:lang w:eastAsia="hu-HU"/>
          </w:rPr>
          <m:t>a&lt;b∈U</m:t>
        </m:r>
      </m:oMath>
      <w:r>
        <w:rPr>
          <w:rFonts w:ascii="Arial" w:eastAsiaTheme="minorEastAsia" w:hAnsi="Arial" w:cs="Arial"/>
          <w:lang w:eastAsia="hu-HU"/>
        </w:rPr>
        <w:t xml:space="preserve"> akkor azt mondjuk, hogy </w:t>
      </w:r>
      <m:oMath>
        <m:r>
          <w:rPr>
            <w:rFonts w:ascii="Cambria Math" w:eastAsiaTheme="minorEastAsia" w:hAnsi="Cambria Math" w:cs="Arial"/>
            <w:lang w:eastAsia="hu-HU"/>
          </w:rPr>
          <m:t>a</m:t>
        </m:r>
      </m:oMath>
      <w:r>
        <w:rPr>
          <w:rFonts w:ascii="Arial" w:eastAsiaTheme="minorEastAsia" w:hAnsi="Arial" w:cs="Arial"/>
          <w:lang w:eastAsia="hu-HU"/>
        </w:rPr>
        <w:t xml:space="preserve"> kisebb, mint </w:t>
      </w:r>
      <m:oMath>
        <m:r>
          <w:rPr>
            <w:rFonts w:ascii="Cambria Math" w:eastAsiaTheme="minorEastAsia" w:hAnsi="Cambria Math" w:cs="Arial"/>
            <w:lang w:eastAsia="hu-HU"/>
          </w:rPr>
          <m:t>b</m:t>
        </m:r>
      </m:oMath>
      <w:r>
        <w:rPr>
          <w:rFonts w:ascii="Arial" w:eastAsiaTheme="minorEastAsia" w:hAnsi="Arial" w:cs="Arial"/>
          <w:lang w:eastAsia="hu-HU"/>
        </w:rPr>
        <w:t>. Ez a reláció egy rendezés, ha</w:t>
      </w:r>
    </w:p>
    <w:p w14:paraId="28444724" w14:textId="77777777" w:rsidR="00E90AED" w:rsidRPr="00E90AED" w:rsidRDefault="00E90AED" w:rsidP="00E90AED">
      <w:pPr>
        <w:pStyle w:val="Listaszerbekezds"/>
        <w:numPr>
          <w:ilvl w:val="0"/>
          <w:numId w:val="8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irreflexív: </w:t>
      </w:r>
      <m:oMath>
        <m:r>
          <w:rPr>
            <w:rFonts w:ascii="Cambria Math" w:hAnsi="Cambria Math" w:cs="Arial"/>
            <w:lang w:eastAsia="hu-HU"/>
          </w:rPr>
          <m:t>¬a</m:t>
        </m:r>
        <m:r>
          <w:rPr>
            <w:rFonts w:ascii="Cambria Math" w:eastAsiaTheme="minorEastAsia" w:hAnsi="Cambria Math" w:cs="Arial"/>
            <w:lang w:eastAsia="hu-HU"/>
          </w:rPr>
          <m:t>&lt;a</m:t>
        </m:r>
      </m:oMath>
    </w:p>
    <w:p w14:paraId="5E69F443" w14:textId="77777777" w:rsidR="00E90AED" w:rsidRPr="00E90AED" w:rsidRDefault="00E90AED" w:rsidP="00E90AED">
      <w:pPr>
        <w:pStyle w:val="Listaszerbekezds"/>
        <w:numPr>
          <w:ilvl w:val="0"/>
          <w:numId w:val="8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tranzitív</w:t>
      </w:r>
      <w:r>
        <w:rPr>
          <w:rFonts w:ascii="Arial" w:hAnsi="Arial" w:cs="Arial"/>
          <w:lang w:eastAsia="hu-HU"/>
        </w:rPr>
        <w:t xml:space="preserve">: </w:t>
      </w:r>
      <m:oMath>
        <m:r>
          <w:rPr>
            <w:rFonts w:ascii="Cambria Math" w:hAnsi="Cambria Math" w:cs="Arial"/>
            <w:lang w:eastAsia="hu-HU"/>
          </w:rPr>
          <m:t>a</m:t>
        </m:r>
        <m:r>
          <w:rPr>
            <w:rFonts w:ascii="Cambria Math" w:eastAsiaTheme="minorEastAsia" w:hAnsi="Cambria Math" w:cs="Arial"/>
            <w:lang w:eastAsia="hu-HU"/>
          </w:rPr>
          <m:t>&lt;</m:t>
        </m:r>
        <m:r>
          <w:rPr>
            <w:rFonts w:ascii="Cambria Math" w:eastAsiaTheme="minorEastAsia" w:hAnsi="Cambria Math" w:cs="Arial"/>
            <w:lang w:eastAsia="hu-HU"/>
          </w:rPr>
          <m:t>b ∧b&lt;c→a&lt;c</m:t>
        </m:r>
      </m:oMath>
    </w:p>
    <w:p w14:paraId="21CC936C" w14:textId="77777777" w:rsidR="00E90AED" w:rsidRPr="00E90AED" w:rsidRDefault="00E90AED" w:rsidP="00E90AED">
      <w:pPr>
        <w:pStyle w:val="Listaszerbekezds"/>
        <w:numPr>
          <w:ilvl w:val="0"/>
          <w:numId w:val="8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teljes: </w:t>
      </w:r>
      <m:oMath>
        <m:r>
          <w:rPr>
            <w:rFonts w:ascii="Cambria Math" w:eastAsiaTheme="minorEastAsia" w:hAnsi="Cambria Math" w:cs="Arial"/>
            <w:lang w:eastAsia="hu-HU"/>
          </w:rPr>
          <m:t>a≠b</m:t>
        </m:r>
      </m:oMath>
      <w:r>
        <w:rPr>
          <w:rFonts w:ascii="Arial" w:eastAsiaTheme="minorEastAsia" w:hAnsi="Arial" w:cs="Arial"/>
          <w:lang w:eastAsia="hu-HU"/>
        </w:rPr>
        <w:t xml:space="preserve"> esetén </w:t>
      </w:r>
      <m:oMath>
        <m:r>
          <w:rPr>
            <w:rFonts w:ascii="Cambria Math" w:eastAsiaTheme="minorEastAsia" w:hAnsi="Cambria Math" w:cs="Arial"/>
            <w:lang w:eastAsia="hu-HU"/>
          </w:rPr>
          <m:t>a</m:t>
        </m:r>
        <m:r>
          <w:rPr>
            <w:rFonts w:ascii="Cambria Math" w:eastAsiaTheme="minorEastAsia" w:hAnsi="Cambria Math" w:cs="Arial"/>
            <w:lang w:eastAsia="hu-HU"/>
          </w:rPr>
          <m:t>&lt;</m:t>
        </m:r>
        <m:r>
          <w:rPr>
            <w:rFonts w:ascii="Cambria Math" w:eastAsiaTheme="minorEastAsia" w:hAnsi="Cambria Math" w:cs="Arial"/>
            <w:lang w:eastAsia="hu-HU"/>
          </w:rPr>
          <m:t>b</m:t>
        </m:r>
      </m:oMath>
      <w:r>
        <w:rPr>
          <w:rFonts w:ascii="Arial" w:eastAsiaTheme="minorEastAsia" w:hAnsi="Arial" w:cs="Arial"/>
          <w:lang w:eastAsia="hu-HU"/>
        </w:rPr>
        <w:t xml:space="preserve"> vagy </w:t>
      </w:r>
      <m:oMath>
        <m:r>
          <w:rPr>
            <w:rFonts w:ascii="Cambria Math" w:eastAsiaTheme="minorEastAsia" w:hAnsi="Cambria Math" w:cs="Arial"/>
            <w:lang w:eastAsia="hu-HU"/>
          </w:rPr>
          <m:t>b&lt;a</m:t>
        </m:r>
      </m:oMath>
    </w:p>
    <w:p w14:paraId="40404AFC" w14:textId="77777777" w:rsidR="00E90AED" w:rsidRDefault="00E90AED" w:rsidP="00E90AED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Egy ilyen </w:t>
      </w:r>
      <m:oMath>
        <m:r>
          <w:rPr>
            <w:rFonts w:ascii="Cambria Math" w:eastAsiaTheme="minorEastAsia" w:hAnsi="Cambria Math" w:cs="Arial"/>
            <w:lang w:eastAsia="hu-HU"/>
          </w:rPr>
          <m:t>(U;&lt;)</m:t>
        </m:r>
      </m:oMath>
      <w:r>
        <w:rPr>
          <w:rFonts w:ascii="Arial" w:eastAsiaTheme="minorEastAsia" w:hAnsi="Arial" w:cs="Arial"/>
          <w:lang w:eastAsia="hu-HU"/>
        </w:rPr>
        <w:t xml:space="preserve"> párt rendezett halmaznak nevezünk. (Pl. egész számokon a &lt;)</w:t>
      </w:r>
    </w:p>
    <w:p w14:paraId="7D897A96" w14:textId="77777777" w:rsidR="00E90AED" w:rsidRDefault="00E90AED" w:rsidP="00E90AED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Általánosan egy „elem” több </w:t>
      </w:r>
      <w:r w:rsidR="005464E2">
        <w:rPr>
          <w:rFonts w:ascii="Arial" w:eastAsiaTheme="minorEastAsia" w:hAnsi="Arial" w:cs="Arial"/>
          <w:lang w:eastAsia="hu-HU"/>
        </w:rPr>
        <w:t xml:space="preserve">rekordból áll. Legyen </w:t>
      </w:r>
      <m:oMath>
        <m:r>
          <w:rPr>
            <w:rFonts w:ascii="Cambria Math" w:eastAsiaTheme="minorEastAsia" w:hAnsi="Cambria Math" w:cs="Arial"/>
            <w:lang w:eastAsia="hu-HU"/>
          </w:rPr>
          <m:t>K</m:t>
        </m:r>
      </m:oMath>
      <w:r w:rsidR="005464E2">
        <w:rPr>
          <w:rFonts w:ascii="Arial" w:eastAsiaTheme="minorEastAsia" w:hAnsi="Arial" w:cs="Arial"/>
          <w:lang w:eastAsia="hu-HU"/>
        </w:rPr>
        <w:t xml:space="preserve"> egy teljesen rendezett halmaz, a kulcosk halmaza, és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sub>
        </m:sSub>
      </m:oMath>
      <w:r w:rsidR="005464E2">
        <w:rPr>
          <w:rFonts w:ascii="Arial" w:eastAsiaTheme="minorEastAsia" w:hAnsi="Arial" w:cs="Arial"/>
          <w:lang w:eastAsia="hu-HU"/>
        </w:rPr>
        <w:t xml:space="preserve"> a tetszőleges típusok halmaza.</w:t>
      </w:r>
    </w:p>
    <w:p w14:paraId="1E30D2EA" w14:textId="77777777" w:rsidR="005464E2" w:rsidRDefault="005464E2" w:rsidP="005464E2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38C6B655" wp14:editId="3A4DA954">
            <wp:extent cx="2758440" cy="1165538"/>
            <wp:effectExtent l="0" t="0" r="381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1136" cy="1170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82FC0" w14:textId="77777777" w:rsidR="005464E2" w:rsidRPr="00E90AED" w:rsidRDefault="005464E2" w:rsidP="005464E2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Ezt a kulcs szerint rendezzük: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.kulcs≤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i+1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.kulcs ∀i</m:t>
        </m:r>
      </m:oMath>
    </w:p>
    <w:p w14:paraId="04ECC34D" w14:textId="77777777" w:rsidR="005464E2" w:rsidRDefault="005464E2" w:rsidP="005464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Tekintsünk egy általános példát! </w:t>
      </w:r>
      <w:r>
        <w:rPr>
          <w:rFonts w:ascii="Arial" w:hAnsi="Arial" w:cs="Arial"/>
        </w:rPr>
        <w:t>Ekkor bármelyik mezőt tekinthetjük kulcsnak, mindegyiken tudjuk értelmezni a rendezést. Például,</w:t>
      </w:r>
      <w:r>
        <w:rPr>
          <w:rFonts w:ascii="Arial" w:hAnsi="Arial" w:cs="Arial"/>
        </w:rPr>
        <w:t xml:space="preserve"> ha az év a kulcs:</w:t>
      </w:r>
    </w:p>
    <w:p w14:paraId="0A0D1FB1" w14:textId="77777777" w:rsidR="005464E2" w:rsidRDefault="005464E2" w:rsidP="005464E2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065DC2C" wp14:editId="6EBC69F6">
            <wp:extent cx="2316480" cy="767308"/>
            <wp:effectExtent l="0" t="0" r="762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9865" cy="77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</w:t>
      </w:r>
      <w:r>
        <w:rPr>
          <w:noProof/>
        </w:rPr>
        <w:drawing>
          <wp:inline distT="0" distB="0" distL="0" distR="0" wp14:anchorId="2F5387C0" wp14:editId="328BA233">
            <wp:extent cx="2156460" cy="779672"/>
            <wp:effectExtent l="0" t="0" r="0" b="1905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0320" cy="80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57E0D" w14:textId="77777777" w:rsidR="005464E2" w:rsidRDefault="005464E2" w:rsidP="005464E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rendezőket osztályozhatjuk számos aspektus szerint. A legfontosabbak:</w:t>
      </w:r>
    </w:p>
    <w:p w14:paraId="00418DC5" w14:textId="77777777" w:rsidR="005464E2" w:rsidRPr="005464E2" w:rsidRDefault="005464E2" w:rsidP="005464E2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Skalárrendező: </w:t>
      </w:r>
      <m:oMath>
        <m:r>
          <w:rPr>
            <w:rFonts w:ascii="Cambria Math" w:hAnsi="Cambria Math" w:cs="Arial"/>
          </w:rPr>
          <m:t>m=0</m:t>
        </m:r>
      </m:oMath>
      <w:r>
        <w:rPr>
          <w:rFonts w:ascii="Arial" w:hAnsi="Arial" w:cs="Arial"/>
        </w:rPr>
        <w:br/>
        <w:t xml:space="preserve">Rekordrendező: </w:t>
      </w:r>
      <m:oMath>
        <m:r>
          <w:rPr>
            <w:rFonts w:ascii="Cambria Math" w:hAnsi="Cambria Math" w:cs="Arial"/>
          </w:rPr>
          <m:t>m≥1</m:t>
        </m:r>
      </m:oMath>
    </w:p>
    <w:p w14:paraId="6DE87842" w14:textId="77777777" w:rsidR="005464E2" w:rsidRPr="005464E2" w:rsidRDefault="005464E2" w:rsidP="005464E2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eastAsiaTheme="minorEastAsia" w:hAnsi="Arial" w:cs="Arial"/>
        </w:rPr>
        <w:t>Belső rendezők: központi memória + indexelés</w:t>
      </w:r>
    </w:p>
    <w:p w14:paraId="0A5A76F0" w14:textId="77777777" w:rsidR="005464E2" w:rsidRPr="005464E2" w:rsidRDefault="005464E2" w:rsidP="005464E2">
      <w:pPr>
        <w:pStyle w:val="Listaszerbekezds"/>
        <w:rPr>
          <w:rFonts w:ascii="Arial" w:hAnsi="Arial" w:cs="Arial"/>
        </w:rPr>
      </w:pPr>
      <w:r>
        <w:rPr>
          <w:rFonts w:ascii="Arial" w:eastAsiaTheme="minorEastAsia" w:hAnsi="Arial" w:cs="Arial"/>
        </w:rPr>
        <w:t>Külső rendezők: háttértárolón</w:t>
      </w:r>
    </w:p>
    <w:p w14:paraId="4B9199E5" w14:textId="77777777" w:rsidR="005464E2" w:rsidRDefault="005464E2" w:rsidP="005464E2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Összehasonlításos rendezők: kulcsok értékét hasonlítjuk</w:t>
      </w:r>
    </w:p>
    <w:p w14:paraId="2BC9D5B0" w14:textId="77777777" w:rsidR="005464E2" w:rsidRDefault="005464E2" w:rsidP="005464E2">
      <w:pPr>
        <w:pStyle w:val="Listaszerbekezds"/>
        <w:rPr>
          <w:rFonts w:ascii="Arial" w:hAnsi="Arial" w:cs="Arial"/>
        </w:rPr>
      </w:pPr>
      <w:r>
        <w:rPr>
          <w:rFonts w:ascii="Arial" w:hAnsi="Arial" w:cs="Arial"/>
        </w:rPr>
        <w:t>Edényrendezők: kulcsok értéke szerint szétrakjuk</w:t>
      </w:r>
    </w:p>
    <w:p w14:paraId="79177F33" w14:textId="77777777" w:rsidR="005464E2" w:rsidRDefault="005464E2" w:rsidP="005464E2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Helyben rendezők: segéd memória konstans</w:t>
      </w:r>
      <w:r>
        <w:rPr>
          <w:rFonts w:ascii="Arial" w:hAnsi="Arial" w:cs="Arial"/>
        </w:rPr>
        <w:br/>
        <w:t>Nem helyben rendezők</w:t>
      </w:r>
    </w:p>
    <w:p w14:paraId="1577C58F" w14:textId="77777777" w:rsidR="005464E2" w:rsidRDefault="005464E2" w:rsidP="005464E2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Stabil rendezők: azonos kulcsú rekordok sorrendje nemváltozik)</w:t>
      </w:r>
    </w:p>
    <w:p w14:paraId="2EE2C682" w14:textId="77777777" w:rsidR="005464E2" w:rsidRDefault="005464E2" w:rsidP="005464E2">
      <w:pPr>
        <w:pStyle w:val="Listaszerbekezds"/>
        <w:rPr>
          <w:rFonts w:ascii="Arial" w:hAnsi="Arial" w:cs="Arial"/>
        </w:rPr>
      </w:pPr>
      <w:r>
        <w:rPr>
          <w:rFonts w:ascii="Arial" w:hAnsi="Arial" w:cs="Arial"/>
        </w:rPr>
        <w:t>Nem stabil rendezők</w:t>
      </w:r>
    </w:p>
    <w:p w14:paraId="4CE62E9C" w14:textId="77777777" w:rsidR="009C2687" w:rsidRDefault="009C2687" w:rsidP="009C2687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(Használt módszer szerint)</w:t>
      </w:r>
      <w:r>
        <w:rPr>
          <w:rFonts w:ascii="Arial" w:hAnsi="Arial" w:cs="Arial"/>
        </w:rPr>
        <w:br/>
        <w:t>Lineáris adatszerkezet</w:t>
      </w:r>
      <w:r>
        <w:rPr>
          <w:rFonts w:ascii="Arial" w:hAnsi="Arial" w:cs="Arial"/>
        </w:rPr>
        <w:br/>
        <w:t>Fa</w:t>
      </w:r>
    </w:p>
    <w:p w14:paraId="3596F828" w14:textId="77777777" w:rsidR="009C2687" w:rsidRDefault="009C2687" w:rsidP="009C2687">
      <w:pPr>
        <w:pStyle w:val="Listaszerbekezds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(Módszer szerint)</w:t>
      </w:r>
      <w:r>
        <w:rPr>
          <w:rFonts w:ascii="Arial" w:hAnsi="Arial" w:cs="Arial"/>
        </w:rPr>
        <w:br/>
        <w:t>Max kiválasztó</w:t>
      </w:r>
      <w:r>
        <w:rPr>
          <w:rFonts w:ascii="Arial" w:hAnsi="Arial" w:cs="Arial"/>
        </w:rPr>
        <w:br/>
        <w:t>Csere rendezők</w:t>
      </w:r>
      <w:r>
        <w:rPr>
          <w:rFonts w:ascii="Arial" w:hAnsi="Arial" w:cs="Arial"/>
        </w:rPr>
        <w:br/>
        <w:t>Egy elemet helyre vivők</w:t>
      </w:r>
      <w:r>
        <w:rPr>
          <w:rFonts w:ascii="Arial" w:hAnsi="Arial" w:cs="Arial"/>
        </w:rPr>
        <w:br/>
        <w:t>Összefuttatásos rendezők</w:t>
      </w:r>
    </w:p>
    <w:p w14:paraId="7BBAD611" w14:textId="77777777" w:rsidR="009C2687" w:rsidRDefault="009C2687" w:rsidP="009C2687">
      <w:pPr>
        <w:rPr>
          <w:rFonts w:ascii="Arial" w:hAnsi="Arial" w:cs="Arial"/>
        </w:rPr>
      </w:pPr>
      <w:r>
        <w:rPr>
          <w:rFonts w:ascii="Arial" w:hAnsi="Arial" w:cs="Arial"/>
        </w:rPr>
        <w:t>Hatékonyságuk vizsgálatakor leginkább a lépésszám számít.</w:t>
      </w:r>
    </w:p>
    <w:p w14:paraId="49B34B94" w14:textId="77777777" w:rsidR="009C2687" w:rsidRDefault="009C2687" w:rsidP="009C2687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9C2687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Négyzetes rendezés algoritmusa és időigénye (buborék rendezés, beszúró rendezés, maximum kiválasztásos rendezés)</w:t>
      </w:r>
    </w:p>
    <w:p w14:paraId="7E673AEA" w14:textId="77777777" w:rsidR="009C2687" w:rsidRDefault="009C2687" w:rsidP="009C2687">
      <w:pPr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w:r w:rsidRPr="009C2687">
        <w:rPr>
          <w:rFonts w:ascii="Arial" w:eastAsiaTheme="minorEastAsia" w:hAnsi="Arial" w:cs="Arial"/>
          <w:b/>
          <w:lang w:eastAsia="hu-HU"/>
        </w:rPr>
        <w:t>buborék rendezés</w:t>
      </w:r>
      <w:r>
        <w:rPr>
          <w:rFonts w:ascii="Arial" w:eastAsiaTheme="minorEastAsia" w:hAnsi="Arial" w:cs="Arial"/>
          <w:lang w:eastAsia="hu-HU"/>
        </w:rPr>
        <w:t xml:space="preserve"> esetén az egymás mellet lévő elemeket hasonlítom összes sorban, majd, ha a baloldali a nagyobb, megcserélem őket. Így egy ciklus végén a legnagyobb elem a helyére kerül. Az algoritmus a nevét a buborékokról kapta, ami az elemekhez hasonlóan „felszáll” a pohár tetejére. Mivel egyáltalán nem hatékony szinte sehol se használják.</w:t>
      </w:r>
    </w:p>
    <w:p w14:paraId="594C0E27" w14:textId="77777777" w:rsidR="009C2687" w:rsidRDefault="009C2687" w:rsidP="009C268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85BA991" wp14:editId="6F8516BC">
            <wp:extent cx="3695700" cy="2773680"/>
            <wp:effectExtent l="0" t="0" r="0" b="7620"/>
            <wp:docPr id="6" name="Kép 6" descr="https://i.pinimg.com/originals/ed/0b/19/ed0b1991fad11a102ee72c71783773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ed/0b/19/ed0b1991fad11a102ee72c71783773b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7E4C7" w14:textId="77777777" w:rsidR="009C2687" w:rsidRDefault="009C2687" w:rsidP="009C268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FC61C43" wp14:editId="4E371AD1">
            <wp:extent cx="3337560" cy="1020322"/>
            <wp:effectExtent l="0" t="0" r="0" b="889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6177" cy="10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094BC" w14:textId="77777777" w:rsidR="00AB23F5" w:rsidRDefault="00AB23F5" w:rsidP="009C2687">
      <w:pPr>
        <w:jc w:val="both"/>
        <w:rPr>
          <w:rFonts w:ascii="Arial" w:hAnsi="Arial" w:cs="Arial"/>
        </w:rPr>
      </w:pPr>
    </w:p>
    <w:p w14:paraId="5B76E675" w14:textId="77777777" w:rsidR="00AB23F5" w:rsidRDefault="00AB23F5" w:rsidP="009C2687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30CB405" wp14:editId="0962F378">
            <wp:extent cx="5760720" cy="1350010"/>
            <wp:effectExtent l="0" t="0" r="0" b="2540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40193" w14:textId="77777777" w:rsidR="009C2687" w:rsidRDefault="009C2687" w:rsidP="009C26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Pr="002E7D5A">
        <w:rPr>
          <w:rFonts w:ascii="Arial" w:hAnsi="Arial" w:cs="Arial"/>
          <w:b/>
        </w:rPr>
        <w:t xml:space="preserve"> maximum kiválasztásos </w:t>
      </w:r>
      <w:r>
        <w:rPr>
          <w:rFonts w:ascii="Arial" w:hAnsi="Arial" w:cs="Arial"/>
        </w:rPr>
        <w:t>rendezésnél hátulról indulunk és mindig megkeressük a hátralévő tömbben lévő legnagyobb elemet, majd beillesztjük a helyére egy cserével.</w:t>
      </w:r>
    </w:p>
    <w:p w14:paraId="2C6D53E6" w14:textId="77777777" w:rsidR="00AB23F5" w:rsidRDefault="00AB23F5" w:rsidP="00AB23F5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422F94B" wp14:editId="3CC27CA7">
            <wp:extent cx="3710940" cy="4594860"/>
            <wp:effectExtent l="0" t="0" r="3810" b="0"/>
            <wp:docPr id="10" name="Kép 10" descr="Képtalálat a következőre: „maximum selection sort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éptalálat a következőre: „maximum selection sort”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459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85CD1" w14:textId="77777777" w:rsidR="00AB23F5" w:rsidRDefault="00AB23F5" w:rsidP="00AB23F5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C34D44F" wp14:editId="61C192AB">
            <wp:extent cx="5760720" cy="2232660"/>
            <wp:effectExtent l="0" t="0" r="0" b="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DBBF6" w14:textId="77777777" w:rsidR="00AB23F5" w:rsidRDefault="00AB23F5" w:rsidP="00AB23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2E7D5A">
        <w:rPr>
          <w:rFonts w:ascii="Arial" w:hAnsi="Arial" w:cs="Arial"/>
          <w:b/>
        </w:rPr>
        <w:t>beszúró rendezés</w:t>
      </w:r>
      <w:r>
        <w:rPr>
          <w:rFonts w:ascii="Arial" w:hAnsi="Arial" w:cs="Arial"/>
        </w:rPr>
        <w:t xml:space="preserve"> </w:t>
      </w:r>
      <w:r w:rsidR="002E7D5A">
        <w:rPr>
          <w:rFonts w:ascii="Arial" w:hAnsi="Arial" w:cs="Arial"/>
        </w:rPr>
        <w:t>az,</w:t>
      </w:r>
      <w:r>
        <w:rPr>
          <w:rFonts w:ascii="Arial" w:hAnsi="Arial" w:cs="Arial"/>
        </w:rPr>
        <w:t xml:space="preserve"> amit például kártyáknál csinálunk mikor húzunk egy új lapot és berakjuk a kezünkbe. Megkeressük a számára a megfelelő helyet és oda beillesztjük. Ehhez a tömb elejétől indulunk majd mindig visszafele. Megkeressük az adott elem után jövő első elemet, aminél ő nagyobb, majd azt betesszük mögé.</w:t>
      </w:r>
    </w:p>
    <w:p w14:paraId="7B306D8F" w14:textId="77777777" w:rsidR="00AB23F5" w:rsidRDefault="00AB23F5" w:rsidP="00AB23F5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5A249E42" wp14:editId="49D838A5">
            <wp:extent cx="4610100" cy="4358640"/>
            <wp:effectExtent l="0" t="0" r="0" b="3810"/>
            <wp:docPr id="13" name="Kép 13" descr="http://interactivepython.org/runestone/static/pythonds/_images/insertions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teractivepython.org/runestone/static/pythonds/_images/insertionsort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35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7F2B4" w14:textId="77777777" w:rsidR="002E7D5A" w:rsidRDefault="002E7D5A" w:rsidP="00AB23F5">
      <w:pPr>
        <w:jc w:val="both"/>
        <w:rPr>
          <w:noProof/>
        </w:rPr>
      </w:pPr>
    </w:p>
    <w:p w14:paraId="5C568F39" w14:textId="77777777" w:rsidR="00AB23F5" w:rsidRDefault="002E7D5A" w:rsidP="00AB23F5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01F6A6" wp14:editId="715FF693">
            <wp:extent cx="5760720" cy="1718945"/>
            <wp:effectExtent l="0" t="0" r="0" b="0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16182" w14:textId="77777777" w:rsidR="00AB23F5" w:rsidRPr="009C2687" w:rsidRDefault="00AB23F5" w:rsidP="00AB23F5">
      <w:pPr>
        <w:rPr>
          <w:rFonts w:ascii="Arial" w:hAnsi="Arial" w:cs="Arial"/>
        </w:rPr>
      </w:pPr>
    </w:p>
    <w:sectPr w:rsidR="00AB23F5" w:rsidRPr="009C2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C459D"/>
    <w:multiLevelType w:val="hybridMultilevel"/>
    <w:tmpl w:val="994C78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B3B23"/>
    <w:multiLevelType w:val="hybridMultilevel"/>
    <w:tmpl w:val="E2A809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55DF1"/>
    <w:multiLevelType w:val="hybridMultilevel"/>
    <w:tmpl w:val="684495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71381"/>
    <w:multiLevelType w:val="hybridMultilevel"/>
    <w:tmpl w:val="646E2B92"/>
    <w:lvl w:ilvl="0" w:tplc="13D4220A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C15B5"/>
    <w:multiLevelType w:val="hybridMultilevel"/>
    <w:tmpl w:val="C42426A0"/>
    <w:lvl w:ilvl="0" w:tplc="79402E62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40590"/>
    <w:multiLevelType w:val="hybridMultilevel"/>
    <w:tmpl w:val="4DB8F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C80085"/>
    <w:multiLevelType w:val="hybridMultilevel"/>
    <w:tmpl w:val="6B923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ED"/>
    <w:rsid w:val="002E7D5A"/>
    <w:rsid w:val="005464E2"/>
    <w:rsid w:val="009817D4"/>
    <w:rsid w:val="009C2687"/>
    <w:rsid w:val="00AB23F5"/>
    <w:rsid w:val="00D60DC7"/>
    <w:rsid w:val="00E9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BFD0"/>
  <w15:chartTrackingRefBased/>
  <w15:docId w15:val="{81EFAB77-0194-4BEF-A409-EB3DE0B3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90AE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90AED"/>
    <w:pPr>
      <w:ind w:left="720"/>
      <w:contextualSpacing/>
    </w:pPr>
  </w:style>
  <w:style w:type="table" w:styleId="Tblzatrcsosvilgos">
    <w:name w:val="Grid Table Light"/>
    <w:basedOn w:val="Normltblzat"/>
    <w:uiPriority w:val="40"/>
    <w:rsid w:val="00E90A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elyrzszveg">
    <w:name w:val="Placeholder Text"/>
    <w:basedOn w:val="Bekezdsalapbettpusa"/>
    <w:uiPriority w:val="99"/>
    <w:semiHidden/>
    <w:rsid w:val="00E90A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340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2017-12-29T11:49:00Z</dcterms:created>
  <dcterms:modified xsi:type="dcterms:W3CDTF">2017-12-29T12:42:00Z</dcterms:modified>
</cp:coreProperties>
</file>